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022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2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82" w:right="3747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9"/>
        <w:ind w:left="3192" w:right="188"/>
        <w:jc w:val="both"/>
      </w:pPr>
      <w:r>
        <w:rPr>
          <w:spacing w:val="11"/>
        </w:rPr>
        <w:t>Termo</w:t>
      </w:r>
      <w:r>
        <w:rPr>
          <w:spacing w:val="11"/>
        </w:rPr>
        <w:t> </w:t>
      </w:r>
      <w:r>
        <w:rPr/>
        <w:t>de </w:t>
      </w:r>
      <w:r>
        <w:rPr>
          <w:spacing w:val="12"/>
        </w:rPr>
        <w:t>anuência</w:t>
      </w:r>
      <w:r>
        <w:rPr>
          <w:spacing w:val="12"/>
        </w:rPr>
        <w:t> referente</w:t>
      </w:r>
      <w:r>
        <w:rPr>
          <w:spacing w:val="12"/>
        </w:rPr>
        <w:t> </w:t>
      </w:r>
      <w:r>
        <w:rPr/>
        <w:t>à </w:t>
      </w:r>
      <w:r>
        <w:rPr>
          <w:spacing w:val="12"/>
        </w:rPr>
        <w:t>contratação</w:t>
      </w:r>
      <w:r>
        <w:rPr>
          <w:spacing w:val="12"/>
        </w:rPr>
        <w:t> centralizada,</w:t>
      </w:r>
      <w:r>
        <w:rPr>
          <w:spacing w:val="12"/>
        </w:rPr>
        <w:t> processo</w:t>
      </w:r>
      <w:r>
        <w:rPr>
          <w:spacing w:val="12"/>
        </w:rPr>
        <w:t> </w:t>
      </w:r>
      <w:r>
        <w:rPr>
          <w:spacing w:val="11"/>
        </w:rPr>
        <w:t>número </w:t>
      </w:r>
      <w:r>
        <w:rPr/>
        <w:t>015.000.07179/2019-1, contrato nº 04/2020, resultando do Pregão Eletrônico nº PE0231/2019, para contratação de CONTRATAÇÃO CENTRALIZADA DE EMPRESA ESPECIALIZADA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PRESTAÇÃO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SERVIÇOS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FORNECIMENTO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spacing w:line="302" w:lineRule="auto"/>
        <w:ind w:left="3192" w:right="188"/>
        <w:jc w:val="both"/>
      </w:pPr>
      <w:r>
        <w:rPr/>
        <w:t>PASSAGENS AÉREAS. que entre si fazem o ESTADO DE SERGIPE, por intermédio da SECRETARIA DE ESTADO DA ADMINISTRAÇÃO, unidade gerenciadora do Contrato Centralizado, e o(a) IMPRENSA OFICIAL DE SERGIPE.</w:t>
      </w:r>
    </w:p>
    <w:p>
      <w:pPr>
        <w:pStyle w:val="BodyText"/>
        <w:spacing w:line="302" w:lineRule="auto" w:before="94"/>
        <w:ind w:left="14" w:right="148" w:firstLine="1064"/>
        <w:jc w:val="both"/>
      </w:pPr>
      <w:r>
        <w:rPr/>
        <w:t>A(O) IMPRENSA OFICIAL DE SERGIPE - IOSE - CNPJ 13.085.519/0001-61, neste ato representado(a) por FRANCISCO</w:t>
      </w:r>
      <w:r>
        <w:rPr>
          <w:spacing w:val="35"/>
        </w:rPr>
        <w:t> </w:t>
      </w:r>
      <w:r>
        <w:rPr/>
        <w:t>GUALBERTO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ROCHA,</w:t>
      </w:r>
      <w:r>
        <w:rPr>
          <w:spacing w:val="35"/>
        </w:rPr>
        <w:t> </w:t>
      </w:r>
      <w:r>
        <w:rPr/>
        <w:t>portador(a)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RG</w:t>
      </w:r>
      <w:r>
        <w:rPr>
          <w:spacing w:val="35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CPF</w:t>
      </w:r>
      <w:r>
        <w:rPr>
          <w:spacing w:val="35"/>
        </w:rPr>
        <w:t> </w:t>
      </w:r>
      <w:r>
        <w:rPr/>
        <w:t>nº</w:t>
      </w:r>
      <w:r>
        <w:rPr>
          <w:spacing w:val="35"/>
        </w:rPr>
        <w:t> </w:t>
      </w:r>
      <w:r>
        <w:rPr/>
        <w:t>170.***.***-15,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qualidade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DIRETOR-</w:t>
      </w:r>
    </w:p>
    <w:p>
      <w:pPr>
        <w:pStyle w:val="BodyText"/>
        <w:spacing w:line="302" w:lineRule="auto"/>
        <w:ind w:left="14" w:right="128"/>
        <w:jc w:val="both"/>
      </w:pPr>
      <w:r>
        <w:rPr/>
        <w:t>PRESIDENTE, anui ao processo de CONTRATAÇÃO CENTRALIZADA DE EMPRESA ESPECIALIZADA PARA PRESTAÇÃO DE SERVIÇOS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FORNECIMENTO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PASSAGENS</w:t>
      </w:r>
      <w:r>
        <w:rPr>
          <w:spacing w:val="31"/>
        </w:rPr>
        <w:t> </w:t>
      </w:r>
      <w:r>
        <w:rPr/>
        <w:t>AÉREAS.,</w:t>
      </w:r>
      <w:r>
        <w:rPr>
          <w:spacing w:val="31"/>
        </w:rPr>
        <w:t> </w:t>
      </w:r>
      <w:r>
        <w:rPr/>
        <w:t>processo</w:t>
      </w:r>
      <w:r>
        <w:rPr>
          <w:spacing w:val="30"/>
        </w:rPr>
        <w:t> </w:t>
      </w:r>
      <w:r>
        <w:rPr/>
        <w:t>numero</w:t>
      </w:r>
      <w:r>
        <w:rPr>
          <w:spacing w:val="30"/>
        </w:rPr>
        <w:t> </w:t>
      </w:r>
      <w:r>
        <w:rPr/>
        <w:t>015.000.07179/2019-1,</w:t>
      </w:r>
      <w:r>
        <w:rPr>
          <w:spacing w:val="31"/>
        </w:rPr>
        <w:t> </w:t>
      </w:r>
      <w:r>
        <w:rPr/>
        <w:t>contrato</w:t>
      </w:r>
      <w:r>
        <w:rPr>
          <w:spacing w:val="30"/>
        </w:rPr>
        <w:t> </w:t>
      </w:r>
      <w:r>
        <w:rPr/>
        <w:t>nº</w:t>
      </w:r>
      <w:r>
        <w:rPr>
          <w:spacing w:val="30"/>
        </w:rPr>
        <w:t> </w:t>
      </w:r>
      <w:r>
        <w:rPr/>
        <w:t>04/2020,</w:t>
      </w:r>
    </w:p>
    <w:p>
      <w:pPr>
        <w:pStyle w:val="BodyText"/>
        <w:spacing w:line="302" w:lineRule="auto"/>
        <w:ind w:left="14" w:right="148"/>
        <w:jc w:val="both"/>
      </w:pPr>
      <w:r>
        <w:rPr/>
        <w:t>cuja vigência se inicia em 13/03/2025 até 12/03/2026 e responsabilizando-me pelo acompanhamento da execução do contrato e demais incumbências pertinentes ao processo, nos termos do Decreto Estadual n.° 23.151, de 15 de março de 2005, e da Lei n.° 5.848, de 16 de março de 2006, e alterações posteriores.</w:t>
      </w:r>
    </w:p>
    <w:p>
      <w:pPr>
        <w:pStyle w:val="BodyText"/>
        <w:spacing w:before="55"/>
        <w:ind w:left="14"/>
        <w:jc w:val="both"/>
      </w:pPr>
      <w:r>
        <w:rPr/>
        <w:t>As</w:t>
      </w:r>
      <w:r>
        <w:rPr>
          <w:spacing w:val="-1"/>
        </w:rPr>
        <w:t> </w:t>
      </w:r>
      <w:r>
        <w:rPr/>
        <w:t>despesas decorrentes para a execução contratual correrão por conta da seguinte dotação </w:t>
      </w:r>
      <w:r>
        <w:rPr>
          <w:spacing w:val="-2"/>
        </w:rPr>
        <w:t>orçamentária:</w:t>
      </w:r>
    </w:p>
    <w:p>
      <w:pPr>
        <w:pStyle w:val="BodyText"/>
        <w:spacing w:before="5" w:after="1"/>
        <w:rPr>
          <w:sz w:val="8"/>
        </w:rPr>
      </w:pPr>
    </w:p>
    <w:tbl>
      <w:tblPr>
        <w:tblW w:w="0" w:type="auto"/>
        <w:jc w:val="left"/>
        <w:tblInd w:w="2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092"/>
        <w:gridCol w:w="1151"/>
        <w:gridCol w:w="1674"/>
        <w:gridCol w:w="1779"/>
        <w:gridCol w:w="1883"/>
      </w:tblGrid>
      <w:tr>
        <w:trPr>
          <w:trHeight w:val="1207" w:hRule="atLeast"/>
        </w:trPr>
        <w:tc>
          <w:tcPr>
            <w:tcW w:w="1882" w:type="dxa"/>
            <w:tcBorders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200" w:firstLine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 ORÇAMENTÁRIA</w:t>
            </w:r>
          </w:p>
        </w:tc>
        <w:tc>
          <w:tcPr>
            <w:tcW w:w="2092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298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CLASS. FUNC. </w:t>
            </w:r>
            <w:r>
              <w:rPr>
                <w:b/>
                <w:spacing w:val="-2"/>
                <w:sz w:val="18"/>
              </w:rPr>
              <w:t>PROGRAMÁTICA</w:t>
            </w:r>
          </w:p>
        </w:tc>
        <w:tc>
          <w:tcPr>
            <w:tcW w:w="1151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5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PROJETO</w:t>
            </w:r>
          </w:p>
          <w:p>
            <w:pPr>
              <w:pStyle w:val="TableParagraph"/>
              <w:spacing w:line="302" w:lineRule="auto" w:before="53"/>
              <w:ind w:left="148" w:right="135" w:hanging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ATIVIDAD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1674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04" w:right="167" w:hanging="220"/>
              <w:rPr>
                <w:b/>
                <w:sz w:val="18"/>
              </w:rPr>
            </w:pPr>
            <w:r>
              <w:rPr>
                <w:b/>
                <w:sz w:val="18"/>
              </w:rPr>
              <w:t>ELEMENTO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779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36" w:right="415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RECURSO</w:t>
            </w:r>
          </w:p>
        </w:tc>
        <w:tc>
          <w:tcPr>
            <w:tcW w:w="1883" w:type="dxa"/>
            <w:tcBorders>
              <w:left w:val="single" w:sz="6" w:space="0" w:color="3F3F3F"/>
              <w:bottom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8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12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47" w:hRule="atLeast"/>
        </w:trPr>
        <w:tc>
          <w:tcPr>
            <w:tcW w:w="1882" w:type="dxa"/>
            <w:tcBorders>
              <w:top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10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779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3" w:type="dxa"/>
            <w:tcBorders>
              <w:top w:val="single" w:sz="6" w:space="0" w:color="3F3F3F"/>
              <w:left w:val="single" w:sz="6" w:space="0" w:color="3F3F3F"/>
            </w:tcBorders>
          </w:tcPr>
          <w:p>
            <w:pPr>
              <w:pStyle w:val="TableParagraph"/>
              <w:spacing w:before="123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8.340,00</w:t>
            </w:r>
          </w:p>
        </w:tc>
      </w:tr>
    </w:tbl>
    <w:p>
      <w:pPr>
        <w:pStyle w:val="BodyText"/>
        <w:spacing w:line="302" w:lineRule="auto" w:before="166"/>
        <w:ind w:left="14" w:right="128" w:firstLine="1024"/>
        <w:jc w:val="both"/>
      </w:pPr>
      <w:r>
        <w:rPr/>
        <w:t>Na forma do que dispõe o artigo 67 da Lei 8.666/93 fica designado o servidor ÉRIKA APARECIDA CARVALHO BISPO, portador(a) de RG n.º , CPF n.º 968.***.***-34, lotados no(a) IMPRENSA OFICIAL DE SERGIPE, para acompanhar e fiscalizar cota-parte que lhe cabe no contrato, conforme disposições do art. 1°, § 2º, inciso IV do Decreto n° 23.151/2005, notificando a SEAD sobre eventuais ocorrências.</w:t>
      </w:r>
    </w:p>
    <w:p>
      <w:pPr>
        <w:pStyle w:val="BodyText"/>
        <w:spacing w:before="10"/>
      </w:pPr>
    </w:p>
    <w:p>
      <w:pPr>
        <w:pStyle w:val="BodyText"/>
        <w:spacing w:line="602" w:lineRule="auto"/>
        <w:ind w:left="14" w:right="4715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2026 ARACAJU (SE), 24 de Março de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1122933</wp:posOffset>
                </wp:positionH>
                <wp:positionV relativeFrom="paragraph">
                  <wp:posOffset>203513</wp:posOffset>
                </wp:positionV>
                <wp:extent cx="53143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16.024719pt;width:418.45pt;height:.1pt;mso-position-horizontal-relative:page;mso-position-vertical-relative:paragraph;z-index:-15728640;mso-wrap-distance-left:0;mso-wrap-distance-right:0" id="docshape3" coordorigin="1768,320" coordsize="8369,0" path="m1768,320l10137,320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72" w:lineRule="auto" w:before="111"/>
        <w:ind w:left="3194" w:right="3348" w:firstLine="0"/>
        <w:jc w:val="center"/>
        <w:rPr>
          <w:sz w:val="18"/>
        </w:rPr>
      </w:pPr>
      <w:r>
        <w:rPr>
          <w:sz w:val="18"/>
        </w:rPr>
        <w:t>FRANCISCO</w:t>
      </w:r>
      <w:r>
        <w:rPr>
          <w:spacing w:val="-13"/>
          <w:sz w:val="18"/>
        </w:rPr>
        <w:t> </w:t>
      </w:r>
      <w:r>
        <w:rPr>
          <w:sz w:val="18"/>
        </w:rPr>
        <w:t>GUALBERTO</w:t>
      </w:r>
      <w:r>
        <w:rPr>
          <w:spacing w:val="-12"/>
          <w:sz w:val="18"/>
        </w:rPr>
        <w:t> </w:t>
      </w:r>
      <w:r>
        <w:rPr>
          <w:sz w:val="18"/>
        </w:rPr>
        <w:t>DA</w:t>
      </w:r>
      <w:r>
        <w:rPr>
          <w:spacing w:val="-13"/>
          <w:sz w:val="18"/>
        </w:rPr>
        <w:t> </w:t>
      </w:r>
      <w:r>
        <w:rPr>
          <w:sz w:val="18"/>
        </w:rPr>
        <w:t>ROCHA IMPRENSA OFICIAL DE SERGIPE</w:t>
      </w:r>
    </w:p>
    <w:p>
      <w:pPr>
        <w:pStyle w:val="BodyText"/>
        <w:spacing w:before="178"/>
        <w:ind w:right="154"/>
        <w:jc w:val="center"/>
      </w:pPr>
      <w:r>
        <w:rPr/>
        <w:t>Termo de Anuência validado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1122933</wp:posOffset>
                </wp:positionH>
                <wp:positionV relativeFrom="paragraph">
                  <wp:posOffset>274704</wp:posOffset>
                </wp:positionV>
                <wp:extent cx="53143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21.630285pt;width:418.45pt;height:.1pt;mso-position-horizontal-relative:page;mso-position-vertical-relative:paragraph;z-index:-15728128;mso-wrap-distance-left:0;mso-wrap-distance-right:0" id="docshape4" coordorigin="1768,433" coordsize="8369,0" path="m1768,433l10137,433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1"/>
        <w:ind w:left="0" w:right="154" w:firstLine="0"/>
        <w:jc w:val="center"/>
        <w:rPr>
          <w:sz w:val="18"/>
        </w:rPr>
      </w:pPr>
      <w:r>
        <w:rPr>
          <w:sz w:val="18"/>
        </w:rPr>
        <w:t>WALTER PEREIRA </w:t>
      </w:r>
      <w:r>
        <w:rPr>
          <w:spacing w:val="-4"/>
          <w:sz w:val="18"/>
        </w:rPr>
        <w:t>LIMA</w:t>
      </w:r>
    </w:p>
    <w:p>
      <w:pPr>
        <w:pStyle w:val="BodyText"/>
        <w:spacing w:before="6"/>
      </w:pPr>
    </w:p>
    <w:p>
      <w:pPr>
        <w:spacing w:before="0"/>
        <w:ind w:left="0" w:right="154" w:firstLine="0"/>
        <w:jc w:val="center"/>
        <w:rPr>
          <w:sz w:val="18"/>
        </w:rPr>
      </w:pPr>
      <w:r>
        <w:rPr>
          <w:sz w:val="18"/>
        </w:rPr>
        <w:t>SECRETÁRIO ESPECIAL DE GESTÃO DAS CONTRATAÇÕES, LICITAÇÕES E </w:t>
      </w:r>
      <w:r>
        <w:rPr>
          <w:spacing w:val="-2"/>
          <w:sz w:val="18"/>
        </w:rPr>
        <w:t>LOGÍSTICA</w:t>
      </w:r>
    </w:p>
    <w:sectPr>
      <w:footerReference w:type="default" r:id="rId5"/>
      <w:type w:val="continuous"/>
      <w:pgSz w:w="11900" w:h="16840"/>
      <w:pgMar w:header="0" w:footer="883" w:top="380" w:bottom="1080" w:left="708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2369434</wp:posOffset>
              </wp:positionH>
              <wp:positionV relativeFrom="page">
                <wp:posOffset>9992783</wp:posOffset>
              </wp:positionV>
              <wp:extent cx="3176905" cy="3676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690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1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SECRETARIA DE ESTADO DA ADMINISTRAÇÃO - 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SEAD</w:t>
                          </w:r>
                        </w:p>
                        <w:p>
                          <w:pPr>
                            <w:spacing w:line="235" w:lineRule="auto" w:before="1"/>
                            <w:ind w:left="1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Duque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Caxias,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346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São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Cep.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49015-320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Aracaju/SE Tel.: (79) 3226-2200 ramal 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569672pt;margin-top:786.833313pt;width:250.15pt;height:28.95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line="182" w:lineRule="exact" w:before="14"/>
                      <w:ind w:left="1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SECRETARIA DE ESTADO DA ADMINISTRAÇÃO - 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SEAD</w:t>
                    </w:r>
                  </w:p>
                  <w:p>
                    <w:pPr>
                      <w:spacing w:line="235" w:lineRule="auto" w:before="1"/>
                      <w:ind w:left="1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Rua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Duque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Caxias,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346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São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José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Cep.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49015-320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Aracaju/SE Tel.: (79) 3226-2200 ramal 79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6913657</wp:posOffset>
              </wp:positionH>
              <wp:positionV relativeFrom="page">
                <wp:posOffset>10018185</wp:posOffset>
              </wp:positionV>
              <wp:extent cx="819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382446pt;margin-top:788.833496pt;width:6.45pt;height:10.9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20" w:right="154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2025-05-14T22:18:59Z</dcterms:created>
  <dcterms:modified xsi:type="dcterms:W3CDTF">2025-05-14T22:18:59Z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Mozilla Firefox 115.22.0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2025-04-24T00:00:00Z</vt:filetime>
  </property>
</Properties>
</file>